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#304 (b2)</w:t>
      </w:r>
    </w:p>
    <w:p>
      <w:r>
        <w:t xml:space="preserve">Prompt: </w:t>
      </w:r>
    </w:p>
    <w:p>
      <w:r>
        <w:t>--------------------</w:t>
      </w:r>
    </w:p>
    <w:p>
      <w:r>
        <w:t>There is a discussion about whether human actions are harming the Earth or making it a better place for people to live. In my opinion, I strongly agree with agree. This essay will provide two reasons supporting my idea.</w:t>
        <w:br/>
        <w:br/>
        <w:t>Human activities can improve the Earth by providing necessary resources and improving living conditions. In other words, people use their skills to build better infrastructure and manage waste. For instance, building clean water systems helps many communities access safe drinking water. As a result, fewer people get sick from dirty water, and health improves greatly. Hence, it becomes evident that human efforts can greatly help the planet.</w:t>
        <w:br/>
        <w:br/>
        <w:t>Human activities also help the Earth by creating new technologies and promoting conservation efforts. This is primarily due to the fact that people are now aware of environmental issues and want to make changes. This can be exemplified by the fact that many companies use solar power instead of burning fossil fuels. The outcome is that air pollution goes down, and the planet gets cleaner for everyone. This clearly aligns with the view that human actions can improve the Earth.</w:t>
        <w:br/>
        <w:br/>
        <w:t>In conclusion, I strongly agree that human actions can improve the Earth. Human efforts provide necessary resources, and promoting conservation efforts helps keep the planet healthy.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