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#304 (c1)</w:t>
      </w:r>
    </w:p>
    <w:p>
      <w:r>
        <w:t xml:space="preserve">Prompt: </w:t>
      </w:r>
    </w:p>
    <w:p>
      <w:r>
        <w:t>--------------------</w:t>
      </w:r>
    </w:p>
    <w:p>
      <w:r>
        <w:t>The relationship between human actions and the planet's well-being is a subject of considerable debate. In my opinion, I strongly agree with agree. This essay will provide two reasons supporting my idea.</w:t>
        <w:br/>
        <w:br/>
        <w:t>Human activities undeniably contribute to environmental degradation through pollution and resource depletion. In other words, the excessive consumption of natural resources strains the planet's capacity to regenerate in everyday life in everyday life. For instance, the burning of fossil fuels releases vast amounts of greenhouse gases into the atmosphere. As a result, global temperatures rise, leading to extreme weather patterns worldwide. Hence, it becomes evident that human actions significantly compromise the Earth's ecological balance.</w:t>
        <w:br/>
        <w:br/>
        <w:t>Conversely, human ingenuity also drives significant improvements in sustainability and quality of life. This is primarily due to the fact that technological advancements offer solutions to environmental challenges in everyday life in everyday life. This can be exemplified by the fact that the development of solar power provides a clean alternative to coal. The outcome is that nations can reduce their carbon footprint and achieve energy independence. This clearly aligns with the view that human efforts can foster a better living environment.</w:t>
        <w:br/>
        <w:br/>
        <w:t>In conclusion, I strongly agree with agree. This is clear from human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