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#304 (c1)</w:t>
      </w:r>
    </w:p>
    <w:p>
      <w:r>
        <w:t xml:space="preserve">Prompt: </w:t>
      </w:r>
    </w:p>
    <w:p>
      <w:r>
        <w:t>--------------------</w:t>
      </w:r>
    </w:p>
    <w:p>
      <w:r>
        <w:t>The relationship between human actions and the planet's well-being is a subject of considerable debate. In my opinion, I strongly disagree with disagree. This essay will provide two reasons supporting my idea.</w:t>
        <w:br/>
        <w:br/>
        <w:t>Human activities do not inherently cause environmental degradation; rather, the issue lies in unsustainable practices. In other words, many human actions are designed to improve quality of life and promote development in everyday life in everyday life. For instance, building infrastructure and establishing modern agricultural techniques provide necessary amenities for growing populations. As a result, these developments enhance human comfort and economic stability. Hence, it becomes evident that human ingenuity is a powerful force for positive change.</w:t>
        <w:br/>
        <w:br/>
        <w:t>Furthermore, human intervention is crucial for maintaining ecological balance and improving natural resources. This is primarily due to the fact that humans possess the knowledge and capacity to implement conservation efforts in everyday life in everyday life. This can be exemplified by the fact that reforestation projects successfully restore damaged forest habitats. The outcome is that biodiversity increases, and local climates become more stable. This clearly aligns with the view that human involvement is beneficial for the Earth.</w:t>
        <w:br/>
        <w:br/>
        <w:t>In conclusion, I strongly disagree with disagree. This is clear from human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