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#305 (c1)</w:t>
      </w:r>
    </w:p>
    <w:p>
      <w:r>
        <w:t xml:space="preserve">Prompt: </w:t>
      </w:r>
    </w:p>
    <w:p>
      <w:r>
        <w:t>--------------------</w:t>
      </w:r>
    </w:p>
    <w:p>
      <w:r>
        <w:t>The concept of businesses committing to hiring employees for their entire working lives is a subject of considerable debate. In my opinion, I strongly negative with the disadvantages outweigh the advantages. This essay will provide two reasons supporting my idea.</w:t>
        <w:br/>
        <w:br/>
        <w:t>On the one hand, lifetime employment can foster deep organizational loyalty among staff. In other words, employees feel a greater sense of belonging and commitment to the company's success. For instance, a skilled artisan who remains with a single workshop for decades accumulates specialized knowledge. As a result, the company benefits from a deep pool of institutional knowledge and expertise. Hence, it becomes evident that this stability greatly enhances the firm's operational efficiency.</w:t>
        <w:br/>
        <w:br/>
        <w:t>On the other hand, the disadvantage of lifetime employment is that it can stifle necessary career progression. This is primarily due to the fact that employees may become complacent and resistant to new skills. This can be exemplified by the fact that a worker, comfortable in their routine, resists adopting modern technological tools. The outcome is that the company's overall adaptability suffers, hindering its ability to compete in a changing market. This clearly aligns with the view that such rigid structures impede necessary growth.</w:t>
        <w:br/>
        <w:br/>
        <w:t>In conclusion, I strongly disagree with the idea of lifetime employment. While organizational loyalty is a benefit, the potential for stifled career progression presents a more significant drawback.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