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#307 (c1)</w:t>
      </w:r>
    </w:p>
    <w:p>
      <w:r>
        <w:t xml:space="preserve">Prompt: </w:t>
      </w:r>
    </w:p>
    <w:p>
      <w:r>
        <w:t>--------------------</w:t>
      </w:r>
    </w:p>
    <w:p>
      <w:r>
        <w:t>The notion that participation in dangerous sports inherently carries excessive risks and should be restricted is a widely debated topic. In my opinion, I strongly disagree with disagreeing with the statement. This essay will provide two reasons supporting my idea.</w:t>
        <w:br/>
        <w:br/>
        <w:t>These activities offer substantial benefits to physical fitness and overall well-being. In other words, engaging in high-adrenaline sports promotes exceptional levels of physical conditioning. For instance, rock climbing requires immense core strength and grip endurance, building muscle mass significantly. As a result, individuals participating in such sports often develop superior coordination and resilience. Hence, it becomes evident that these pursuits contribute positively to human physical development.</w:t>
        <w:br/>
        <w:br/>
        <w:t>Furthermore, these sports provide invaluable opportunities for personal growth and mental discipline. This is primarily due to the fact that mastering challenging physical feats builds profound self-confidence. This can be exemplified by the fact that competitive skydiving demands meticulous planning and emotional control. The outcome is that participants learn to manage fear and overcome perceived limitations. This clearly aligns with the view that these activities are beneficial for psychological development.</w:t>
        <w:br/>
        <w:br/>
        <w:t>In conclusion, I strongly disagree with the notion that dangerous sports should be restricted, because they offer substantial benefits to physical fitness and provide invaluable opportunities for personal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