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#309 (c1)</w:t>
      </w:r>
    </w:p>
    <w:p>
      <w:r>
        <w:t xml:space="preserve">Prompt: </w:t>
      </w:r>
    </w:p>
    <w:p>
      <w:r>
        <w:t>--------------------</w:t>
      </w:r>
    </w:p>
    <w:p>
      <w:r>
        <w:t>The necessity of land for human development, such as housing and industry, is often debated against the importance of preserving land for endangered wildlife. In my opinion, I strongly agree with agree. This essay will provide two reasons supporting my idea.</w:t>
        <w:br/>
        <w:br/>
        <w:t>Human needs for land are fundamentally crucial for sustaining modern civilization. In other words, human settlements and industrial operations require vast tracts of space to function effectively in everyday life. For instance, a growing population necessitates the construction of new housing complexes and commercial zones. As a result, the demand for raw materials and space for infrastructure increases significantly. Hence, it becomes evident that human development must take precedence for societal stability.</w:t>
        <w:br/>
        <w:br/>
        <w:t>Furthermore, the economic viability of human societies depends heavily on land utilization. This is primarily due to the fact that agriculture and industry need stable ground to generate wealth. This can be exemplified by the fact that farming requires continuous, uninterrupted access to fertile soil. The outcome is that restricting land use for conservation severely limits food production and economic growth. This clearly aligns with the view that human needs are paramount for survival.</w:t>
        <w:br/>
        <w:br/>
        <w:t>In conclusion, I strongly agree with agree. This is clear from human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