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#30 (a2_b1)</w:t>
      </w:r>
    </w:p>
    <w:p>
      <w:r>
        <w:t xml:space="preserve">Prompt: </w:t>
      </w:r>
    </w:p>
    <w:p>
      <w:r>
        <w:t>--------------------</w:t>
      </w:r>
    </w:p>
    <w:p>
      <w:r>
        <w:t>Many towns and cities are seeing big shopping malls take the place of small local shops. In my opinion, I strongly agree with the view that large shopping malls replacing small local shops is a positive development. This essay will provide two reasons supporting my idea.</w:t>
        <w:br/>
        <w:br/>
        <w:t>Shopping malls offer many goods to people. In other words, they provide a wide choice of items in one place in daily life. For example, a mall can have clothes shops, food places, and book stores all together in daily life. As a result, people do not need to go to many different places to buy things. This shows that malls are very convenient for customers.</w:t>
        <w:br/>
        <w:br/>
        <w:t>Malls help the local economy grow. This is because they bring many people to spend money in one area in daily life. For example, a new mall can create many jobs for people to work in in daily life. As a result, the local community gets more money and support. This supports the view that malls are good for the local economy.</w:t>
        <w:br/>
        <w:br/>
        <w:t>In conclusion, I strongly agree with the view that large shopping malls replacing small local shops is a positive development. This is because malls offer a wide choice of goods and help the local economy grow by creating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