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 (a2_b1)</w:t>
      </w:r>
    </w:p>
    <w:p>
      <w:r>
        <w:t xml:space="preserve">Prompt: </w:t>
      </w:r>
    </w:p>
    <w:p>
      <w:r>
        <w:t>--------------------</w:t>
      </w:r>
    </w:p>
    <w:p>
      <w:r>
        <w:t>Many towns and cities see big shopping malls taking the place of small local shops. In my opinion, I strongly disagree with the view that large shopping malls replacing small local shops is a positive development. This essay will provide two reasons supporting my idea.</w:t>
        <w:br/>
        <w:br/>
        <w:t>These big malls are bad for local shops. In other words, they make it hard for small businesses to survive in daily life. For example, a small bakery near a mall might close because the mall has big chains. As a result, the local area loses its character and feeling. This shows that small shops need support to stay open.</w:t>
        <w:br/>
        <w:br/>
        <w:t>Shopping malls hurt the local economy. This is because people spend money in big chains, not in small local stores. For example, a family might buy clothes at a mall instead of a local tailor. As a result, the money does not stay in the local community. This supports the view that local shops are important for the economy.</w:t>
        <w:br/>
        <w:br/>
        <w:t>In conclusion, I strongly disagree with the view that large shopping malls replacing small local shops is a positive development. Malls make it hard for small businesses to survive, and they also hurt the local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