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#314 (b2)</w:t>
      </w:r>
    </w:p>
    <w:p>
      <w:r>
        <w:t xml:space="preserve">Prompt: </w:t>
      </w:r>
    </w:p>
    <w:p>
      <w:r>
        <w:t>--------------------</w:t>
      </w:r>
    </w:p>
    <w:p>
      <w:r>
        <w:t>While earning money is a common reason for working, people are often motivated by deeper needs and personal goals. In my opinion, I strongly agree with agree. This essay will provide two reasons supporting my idea.</w:t>
        <w:br/>
        <w:br/>
        <w:t>One important reason people work is to achieve a sense of purpose. In other words, people want their jobs to give them meaning and a feeling of accomplishment in everyday life. For instance, a teacher might feel a strong purpose when helping students learn new things. As a result, this feeling of contributing to society makes the work satisfying. Hence, it becomes evident that work can provide emotional fulfillment beyond just income.</w:t>
        <w:br/>
        <w:br/>
        <w:t>Another reason people work is for personal growth and skill development. This is primarily due to the fact that jobs require us to learn new things and improve our abilities in everyday life. This can be exemplified by the fact that a marketing assistant takes courses to learn digital advertising. The outcome is that the person becomes more skilled and valuable in the job market. This clearly aligns with the view that work is a path to self-improvement.</w:t>
        <w:br/>
        <w:br/>
        <w:t>In conclusion, I strongly agree with agree. This is clear from important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