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#315 (a2_b1)</w:t>
      </w:r>
    </w:p>
    <w:p>
      <w:r>
        <w:t xml:space="preserve">Prompt: </w:t>
      </w:r>
    </w:p>
    <w:p>
      <w:r>
        <w:t>--------------------</w:t>
      </w:r>
    </w:p>
    <w:p>
      <w:r>
        <w:t>Talking to people face to face is better than using letters, emails, or phone calls. In my opinion, I strongly agree with agreeing with the statement. This essay will provide two reasons supporting my idea.</w:t>
        <w:br/>
        <w:br/>
        <w:t>Face-to-face talks help people understand each other better. In other words, we can see people's faces and body language in daily life for many people. For example, if a friend is sad, I can see their face and know they need help in daily life today. As a result, I can give them a hug or talk to them gently in daily life for many people. This shows that seeing a person helps us talk better.</w:t>
        <w:br/>
        <w:br/>
        <w:t>Talking in person helps people feel more connected. This is because we can share feelings and talk about things with more care in daily life for many people. For example, when I talk to my family, we laugh and share stories together in daily life for many people. As a result, we feel close and share good memories in daily life. This supports the view that meeting people helps build strong relationships.</w:t>
        <w:br/>
        <w:br/>
        <w:t>In conclusion, I strongly agree with agreeing with the statement. This is because face-to-face talks help people understand each other better, and they also help people feel more connected.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