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#315 (a2_b1)</w:t>
      </w:r>
    </w:p>
    <w:p>
      <w:r>
        <w:t xml:space="preserve">Prompt: </w:t>
      </w:r>
    </w:p>
    <w:p>
      <w:r>
        <w:t>--------------------</w:t>
      </w:r>
    </w:p>
    <w:p>
      <w:r>
        <w:t>Some people think that talking to someone face to face is better than using letters, email, or phone calls. In my opinion, I strongly disagree with disagree. This essay will provide two reasons supporting my idea.</w:t>
        <w:br/>
        <w:br/>
        <w:t>Talking face to face helps people understand each other better. In other words, we can see facial expressions and body language in daily life in daily life in daily life today today. For example, if a person is upset, we can see their sad face in daily life in daily life. As a result, we know how they feel, not just what they say. This shows that seeing a person helps us talk to them well.</w:t>
        <w:br/>
        <w:br/>
        <w:t>Another way of talking is not as good as meeting in person. This is because written words lack feeling in daily life in daily life in daily life in daily life in daily life. For example, a message about a problem might sound bad in daily life. As a result, the person might feel bad, even if that is not the writer's goal. This supports the view that talking face to face is the best way.</w:t>
        <w:br/>
        <w:br/>
        <w:t>In conclusion, I strongly disagree with disagree. This is clear from talking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