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#315 (b2)</w:t>
      </w:r>
    </w:p>
    <w:p>
      <w:r>
        <w:t xml:space="preserve">Prompt: </w:t>
      </w:r>
    </w:p>
    <w:p>
      <w:r>
        <w:t>--------------------</w:t>
      </w:r>
    </w:p>
    <w:p>
      <w:r>
        <w:t>Communication through meeting people face to face is often considered superior to methods like writing letters, sending emails, or making phone calls. In my opinion, I strongly agree with agreeing with the statement. This essay will provide two reasons supporting my idea.</w:t>
        <w:br/>
        <w:br/>
        <w:t>Face-to-face talks allow for a deeper connection between people. In other words, we can use our whole bodies to communicate feelings. For instance, when talking to a friend, we can see their facial expressions and body language. As a result, we understand the true meaning behind their words, even if they do not say it. Hence, it becomes evident that in-person talks build trust and understanding.</w:t>
        <w:br/>
        <w:br/>
        <w:t>Another reason is that face-to-face meetings help in discussing things with more clarity. This is primarily due to the fact that we can react to each other immediately. This can be exemplified by the fact that if we have a disagreement, we can talk it out right away. The outcome is that misunderstandings are fixed quickly, making the discussion much better. This clearly aligns with the view that direct interaction is the best way to solve problems.</w:t>
        <w:br/>
        <w:br/>
        <w:t>In conclusion, I strongly agree that face-to-face talks are better than other methods. The ability to build trust and understanding, and the chance to discuss things with more clarity, show this is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