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#316 (b2)</w:t>
      </w:r>
    </w:p>
    <w:p>
      <w:r>
        <w:t xml:space="preserve">Prompt: </w:t>
      </w:r>
    </w:p>
    <w:p>
      <w:r>
        <w:t>--------------------</w:t>
      </w:r>
    </w:p>
    <w:p>
      <w:r>
        <w:t>Taking risks in life is often seen as a challenging process that requires courage and determination. In my opinion, I strongly agree with agreeing with the statement. This essay will provide two reasons supporting my idea.</w:t>
        <w:br/>
        <w:br/>
        <w:t>Taking risks helps people learn important skills and gain valuable experience. In other words, when people try new things, they learn how to handle unexpected situations. For instance, a student who tries out for a sports team might fail the first time. As a result, the student learns how to practice harder and improve their skills. Hence, it becomes evident that taking risks builds self-confidence and resilience.</w:t>
        <w:br/>
        <w:br/>
        <w:t>Taking risks can lead to better career opportunities and personal growth. This is primarily due to the fact that people who are willing to take chances are often seen as leaders. This can be exemplified by the fact that an employee who suggests a new project idea might get a promotion. The outcome is that the company benefits from fresh ideas and the employee gains recognition. This clearly aligns with the view that taking risks is necessary for success.</w:t>
        <w:br/>
        <w:br/>
        <w:t>In conclusion, I strongly agree that taking risks is beneficial. Taking risks helps build self-confidence, and they also lead to better career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