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#321 (a2_b1)</w:t>
      </w:r>
    </w:p>
    <w:p>
      <w:r>
        <w:t xml:space="preserve">Prompt: </w:t>
      </w:r>
    </w:p>
    <w:p>
      <w:r>
        <w:t>--------------------</w:t>
      </w:r>
    </w:p>
    <w:p>
      <w:r>
        <w:t>People do not need to rush through every part of their lives. In my opinion, I strongly disagree with disagreeing with the statement. This essay will provide two reasons supporting my idea.</w:t>
        <w:br/>
        <w:br/>
        <w:t>Taking time for oneself is very important for good health. In other words, people need time to rest their minds and bodies in daily life for many people. For example, spending a quiet afternoon reading a book helps a person relax in daily life for many people. As a result, the person feels less stressed and more calm in daily life. This shows that slowing down is good for our well-being.</w:t>
        <w:br/>
        <w:br/>
        <w:t>Slow living helps people build better relationships with others. This is because spending quality time with family makes bonds stronger in daily life for many people. For example, having a slow dinner talk with parents improves family ties in daily life for many people. As a result, people feel more supported and understood by their loved ones in daily life. This supports the view that slow life improves personal connections.</w:t>
        <w:br/>
        <w:br/>
        <w:t>In conclusion, I strongly disagree with the idea that life must be rushed. Taking time for oneself and improving personal connections are important parts of a good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