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#322 (a2_b1)</w:t>
      </w:r>
    </w:p>
    <w:p>
      <w:r>
        <w:t xml:space="preserve">Prompt: </w:t>
      </w:r>
    </w:p>
    <w:p>
      <w:r>
        <w:t>--------------------</w:t>
      </w:r>
    </w:p>
    <w:p>
      <w:r>
        <w:t>Games are important for people of all ages, from children to adults. In my opinion, I strongly agree with agreeing with the statement. This essay will provide two reasons supporting my idea.</w:t>
        <w:br/>
        <w:br/>
        <w:t>Playing games is good for adults' minds and bodies. In other words, games help people stay active and feel happy in daily life for many people in many places. For example, playing a board game with friends is fun in daily life for many people. As a result, adults get to move and talk with other people in daily life for many people. This shows that games offer good physical and social benefits for adults.</w:t>
        <w:br/>
        <w:br/>
        <w:t>Games help adults connect with others in a positive way. This is because playing games gives people a chance to meet friends in daily life for many people in many places. For example, joining a local sport team is a good activity in daily life for many people. As a result, adults build strong social bonds and feel less alone in daily life for many people. This supports the view that games are important for adult life.</w:t>
        <w:br/>
        <w:br/>
        <w:t>In conclusion, I strongly agree with agreeing with the statement. This is because games offer good physical and social benefits, and they help adults build strong social bonds.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