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#322 (a2_b1)</w:t>
      </w:r>
    </w:p>
    <w:p>
      <w:r>
        <w:t xml:space="preserve">Prompt: </w:t>
      </w:r>
    </w:p>
    <w:p>
      <w:r>
        <w:t>--------------------</w:t>
      </w:r>
    </w:p>
    <w:p>
      <w:r>
        <w:t>Games are important for people of all ages, including adults and children. In my opinion, I strongly disagree with disagree. This essay will provide two reasons supporting my idea.</w:t>
        <w:br/>
        <w:br/>
        <w:t>One clear advantage is that games help adults relax and take a break from daily life. In other words, playing games gives people a chance to forget their worries for a while in daily life in daily life. For example, many adults play board games with their friends on a weekend in daily life in daily life. As a result, they feel much happier and less stressed after the fun time. This shows that games are good for the mind and body.</w:t>
        <w:br/>
        <w:br/>
        <w:t>Another reason is that games help adults stay active and connect with others. This is because playing games often requires physical movement or talking with people in daily life in daily life in daily life. For example, adults can play sports games or simple outdoor games with their family in daily life. As a result, they keep their bodies moving and build strong bonds with people. This supports the view that games are useful for social life.</w:t>
        <w:br/>
        <w:br/>
        <w:t>In conclusion, I strongly disagree with disagree. This is clear from clear and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