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#322 (b2)</w:t>
      </w:r>
    </w:p>
    <w:p>
      <w:r>
        <w:t xml:space="preserve">Prompt: </w:t>
      </w:r>
    </w:p>
    <w:p>
      <w:r>
        <w:t>--------------------</w:t>
      </w:r>
    </w:p>
    <w:p>
      <w:r>
        <w:t>The importance of games and play is often seen as something mainly for children, but this is not true. In my opinion, I strongly agree with agreeing with the statement. This essay will provide two reasons supporting my idea.</w:t>
        <w:br/>
        <w:br/>
        <w:t>Games offer many benefits for adults, helping them manage stress and improve mood. In other words, playing games can give people a needed mental break from daily pressures. For instance, playing board games with friends can require focus and strategy. As a result, adults get a chance to relax and enjoy social interaction. Hence, it becomes evident that games are a good way for adults to maintain their well-being.</w:t>
        <w:br/>
        <w:br/>
        <w:t>Another reason is that games help adults build social connections and improve communication skills. This is primarily due to the fact that many games require teamwork and talking with others. This can be exemplified by the fact that team sports need players to work together toward a goal. The outcome is that adults learn how to cooperate and communicate better with their peers. This clearly aligns with the view that games are important for adult life.</w:t>
        <w:br/>
        <w:br/>
        <w:t>In conclusion, I strongly agree that games are important for adults. Games help adults manage stress and also help build social connections, proving their value in adult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