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#326 (a2_b1)</w:t>
      </w:r>
    </w:p>
    <w:p>
      <w:r>
        <w:t xml:space="preserve">Prompt: </w:t>
      </w:r>
    </w:p>
    <w:p>
      <w:r>
        <w:t>--------------------</w:t>
      </w:r>
    </w:p>
    <w:p>
      <w:r>
        <w:t>The people we meet at school can affect a child's success more than their parents. In my opinion, I strongly agree with agreeing with the statement. This essay will provide two reasons supporting my idea.</w:t>
        <w:br/>
        <w:br/>
        <w:t>Classmates play a big role in a child's success in school. In other words, friends help students learn and study together in daily life. For example, students can study for a test with their classmates in daily life. As a result, they feel more motivated to do their best work in daily life. This shows that peer support is very important for good grades.</w:t>
        <w:br/>
        <w:br/>
        <w:t>Another reason is that classmates provide a strong support network. This is because friends share experiences and help each other feel good about school in daily life. For example, if a student fails a test, friends can talk to them and give advice in daily life. As a result, the student feels better and tries harder next time in daily life. This supports the view that classmates are key to academic success.</w:t>
        <w:br/>
        <w:br/>
        <w:t>In conclusion, I strongly agree that classmates are more important than parents. The support from friends helps students learn, and the strong support network helps them achieve good grades.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