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#326 (b2)</w:t>
      </w:r>
    </w:p>
    <w:p>
      <w:r>
        <w:t xml:space="preserve">Prompt: </w:t>
      </w:r>
    </w:p>
    <w:p>
      <w:r>
        <w:t>--------------------</w:t>
      </w:r>
    </w:p>
    <w:p>
      <w:r>
        <w:t>Some people argue that classmates have a more important influence than parents on a child’s success in school. In my opinion, I strongly agree with agreeing with the statement. This essay will provide two reasons supporting my idea.</w:t>
        <w:br/>
        <w:br/>
        <w:t>The influence of peers is very strong when a child is learning in a school setting. In other words, classmates often share ideas and study habits with one another. For instance, students might form study groups to prepare for a big test together. As a result, they can teach each other difficult subjects and feel more motivated. Hence, it becomes evident that peer interaction plays a big role in academic success.</w:t>
        <w:br/>
        <w:br/>
        <w:t>Another reason is that classmates provide a unique support network during the educational environment. This is primarily due to the fact that peers understand the current school challenges that a parent might not know. This can be exemplified by the fact that classmates can help with specific school projects or assignments. The outcome is that the child feels comfortable asking questions and sharing ideas with people their own age. This clearly aligns with the view that peer relationships are vital for learning.</w:t>
        <w:br/>
        <w:br/>
        <w:t>In conclusion, I strongly agree that classmates have a more important influence than parents on a child’s success in school. The strong peer interaction and the unique support network provided by classmates are key factors in a child's academic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