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#327 (c1)</w:t>
      </w:r>
    </w:p>
    <w:p>
      <w:r>
        <w:t xml:space="preserve">Prompt: </w:t>
      </w:r>
    </w:p>
    <w:p>
      <w:r>
        <w:t>--------------------</w:t>
      </w:r>
    </w:p>
    <w:p>
      <w:r>
        <w:t>Maintaining physical fitness is crucial for overall health, and incorporating physical activity into the professional environment can significantly reduce employee absence. In my opinion, I strongly agree with agreeing with the statement. This essay will provide two reasons supporting my idea.</w:t>
        <w:br/>
        <w:br/>
        <w:t>Implementing physical activities at work promotes better employee health. In other words, regular movement breaks help counteract the negative effects of prolonged sitting in everyday life. For instance, a company might organize short stretching sessions or a lunchtime walking group. As a result, employees feel more energized and less prone to developing chronic ailments. Hence, it becomes evident that such initiatives contribute positively to overall employee wellness.</w:t>
        <w:br/>
        <w:br/>
        <w:t>Furthermore, workplace exercise boosts overall employee productivity. This is primarily due to the fact that physical activity improves blood circulation and cognitive function. This can be exemplified by the fact that a team that takes short breaks for sport often completes tasks more efficiently. The outcome is that the collective focus and morale of the staff are noticeably elevated. This clearly aligns with the view that physical activity is integral to a productive work setting.</w:t>
        <w:br/>
        <w:br/>
        <w:t>In conclusion, I strongly agree with agreeing with the statement. This is because incorporating physical activities enhances employee wellness by mitigating the detriments of sedentary lifestyles and simultaneously boosts productivity through improved cognitive function and circulation.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