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#328 (a2_b1)</w:t>
      </w:r>
    </w:p>
    <w:p>
      <w:r>
        <w:t xml:space="preserve">Prompt: </w:t>
      </w:r>
    </w:p>
    <w:p>
      <w:r>
        <w:t>--------------------</w:t>
      </w:r>
    </w:p>
    <w:p>
      <w:r>
        <w:t>Some people think that getting good marks helps students to learn better. In my opinion, I strongly disagree with disagreeing with the statement. This essay will provide two reasons supporting my idea.</w:t>
        <w:br/>
        <w:br/>
        <w:t>Marks do not always help students to learn. In other words, students might focus only on getting high grades in daily life for many people. For example, a student may only study for the test and forget the real subject matter in daily life. As a result, they learn how to pass the test, but they do not understand the topic in daily life. This shows that marks are not the main goal of education.</w:t>
        <w:br/>
        <w:br/>
        <w:t>Marks do not show a student's true understanding. This is because a student can do well on a test without knowing the material well in daily life for many people. For example, they might learn to guess answers or copy work from a friend in daily life. As a result, their grades look good, but their knowledge is still weak in daily life. This supports the view that marks are not a true measure of learning.</w:t>
        <w:br/>
        <w:br/>
        <w:t>In conclusion, I strongly disagree with disagreeing with the statement. This is because marks do not always help students to learn, and they do not show a student's true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