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#328 (b2)</w:t>
      </w:r>
    </w:p>
    <w:p>
      <w:r>
        <w:t xml:space="preserve">Prompt: </w:t>
      </w:r>
    </w:p>
    <w:p>
      <w:r>
        <w:t>--------------------</w:t>
      </w:r>
    </w:p>
    <w:p>
      <w:r>
        <w:t>The idea that receiving marks helps students to learn is a common discussion in education. In my opinion, I strongly agree with agreeing with the statement. This essay will provide two reasons supporting my idea.</w:t>
        <w:br/>
        <w:br/>
        <w:t>Marks provide students with clear feedback on their academic performance. In other words, grades show students exactly where they are strong and where they need to improve. For instance, a low mark on a math test tells a student that they need to review basic arithmetic concepts. As a result, the student can focus their study time on these weak areas, making their learning more effective. Hence, it becomes evident that marks guide students toward better understanding of the subject matter.</w:t>
        <w:br/>
        <w:br/>
        <w:t>Marks also help students to maintain discipline and effort in their studies. This is primarily due to the fact that students see a direct link between their hard work and the resulting grade. This can be exemplified by the fact that a student who studies regularly and completes homework often receives higher marks. The outcome is that the student develops a strong habit of consistent effort, which is good for life. This clearly aligns with the view that marks motivate students to take their education seriously.</w:t>
        <w:br/>
        <w:br/>
        <w:t>In conclusion, I strongly agree that marks encourage students to learn. Marks give students clear feedback, and they also help students to maintain discipline and effort.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