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#329 (b2)</w:t>
      </w:r>
    </w:p>
    <w:p>
      <w:r>
        <w:t xml:space="preserve">Prompt: </w:t>
      </w:r>
    </w:p>
    <w:p>
      <w:r>
        <w:t>--------------------</w:t>
      </w:r>
    </w:p>
    <w:p>
      <w:r>
        <w:t>Some people believe that computers have made our lives easier and more convenient, while others feel that they have made life more complex and stressful. In my opinion, I strongly agree with agreeing with the statement. This essay will provide two reasons supporting my idea.</w:t>
        <w:br/>
        <w:br/>
        <w:t>One clear advantage is that computers help us access knowledge and improve daily life. In other words, these tools allow people to find information quickly and manage tasks better. For instance, a student can use a computer to research a topic, which saves many hours of library time. As a result, people can learn new things and solve problems faster than before. Hence, it becomes evident that computers provide many benefits for our daily routines.</w:t>
        <w:br/>
        <w:br/>
        <w:t>Another reason is that computers help us stay connected with people all over the world. This is primarily due to the fact that digital communication allows us to talk to friends and family easily. This can be exemplified by the fact that video calls let us see relatives who live far away. The outcome is that people feel closer to loved ones, even when they are separated by distance. This clearly aligns with the view that computers strengthen our personal connections.</w:t>
        <w:br/>
        <w:br/>
        <w:t>In conclusion, I strongly agree with agreeing with the statement. This is because computers facilitate access to knowledge and improve daily life, while also enabling people to maintain strong personal connections across geographical distances.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