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 (a2_b1)</w:t>
      </w:r>
    </w:p>
    <w:p>
      <w:r>
        <w:t xml:space="preserve">Prompt: </w:t>
      </w:r>
    </w:p>
    <w:p>
      <w:r>
        <w:t>--------------------</w:t>
      </w:r>
    </w:p>
    <w:p>
      <w:r>
        <w:t>Many people today live in ways that are not good for their bodies. In my opinion, I strongly agree with the view that unhealthy ways of living can be changed with better health education. This essay will provide two reasons supporting my idea.</w:t>
        <w:br/>
        <w:br/>
        <w:t>The major reason is that many people have bad habits related to their daily life. In other words, people spend too much time sitting and not enough time moving in daily life. For example, many office workers sit for eight hours every day. As a result, their muscles become weak and their bodies feel tired. This shows that a lack of physical activity is a big problem.</w:t>
        <w:br/>
        <w:br/>
        <w:t>One effective solution is to teach people about good eating habits. This is because knowing what to eat helps people make better choices for their bodies in daily life. For example, the national health service can run classes about healthy food. As a result, people will learn to choose fresh fruits and vegetables. This supports the view that education can change bad habits.</w:t>
        <w:br/>
        <w:br/>
        <w:t>In conclusion, I strongly agree with the view that unhealthy lifestyles can be improved through education and public health initiatives. This is because promoting physical activity and teaching people about good eating habits are key steps to better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