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 (b2)</w:t>
      </w:r>
    </w:p>
    <w:p>
      <w:r>
        <w:t xml:space="preserve">Prompt: </w:t>
      </w:r>
    </w:p>
    <w:p>
      <w:r>
        <w:t>--------------------</w:t>
      </w:r>
    </w:p>
    <w:p>
      <w:r>
        <w:t>Many people today are living in ways that are not good for their bodies and minds. In my opinion, I strongly agree with the view that unhealthy lifestyles can be improved through education and public health initiatives. This essay will provide two reasons supporting my idea.</w:t>
        <w:br/>
        <w:br/>
        <w:t>The major reason is that many people have poor eating habits and do not move enough. In other words, people often consume too much junk food and spend too much time sitting down. For instance, a student who only eats fast food and sits at a desk for hours is at high risk. As a result, their bodies struggle to get the right amount of energy and nutrients. Hence, it becomes evident that poor diet and lack of activity are major health problems.</w:t>
        <w:br/>
        <w:br/>
        <w:t>One effective solution is to teach people about good nutrition and regular exercise. This is primarily due to the fact that knowledge about healthy habits can change people's daily routines. This can be exemplified by the fact that schools can teach children about balanced meals and physical play. The outcome is that people will start making better choices about what they eat and how they spend their time. This clearly aligns with the view that education is key to improving overall well-being.</w:t>
        <w:br/>
        <w:br/>
        <w:t>In conclusion, I strongly agree with the view that unhealthy lifestyles can be improved through education and public health initiatives. This is because addressing poor diet and lack of physical activity through knowledge about healthy habits can significantly improve overall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