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#330 (a2_b1)</w:t>
      </w:r>
    </w:p>
    <w:p>
      <w:r>
        <w:t xml:space="preserve">Prompt: </w:t>
      </w:r>
    </w:p>
    <w:p>
      <w:r>
        <w:t>--------------------</w:t>
      </w:r>
    </w:p>
    <w:p>
      <w:r>
        <w:t>Traveling with a group and a tour guide is a good way to see new places. In my opinion, I strongly agree with agreeing with the statement. This essay will provide two reasons supporting my idea.</w:t>
        <w:br/>
        <w:br/>
        <w:t>Group travel with a guide makes the journey fun and easy. In other words, the guide knows the best places to visit in daily life. For example, a guide can show us a local market we would miss in daily life. As a result, we learn about the local culture and buy nice things in daily life. This shows that a guide makes the trip better for everyone.</w:t>
        <w:br/>
        <w:br/>
        <w:t>Group trips with a guide help people meet new friends. This is because the group setting gives people chances to talk to others in daily life. For example, we can share meals and talk with our companions in daily life. As a result, we make new friends and feel less alone in daily life. This supports the view that a guide helps people meet new friends.</w:t>
        <w:br/>
        <w:br/>
        <w:t>In conclusion, I strongly agree that traveling with a guide is the best way to travel. The guide makes the journey fun, and the group helps people meet new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