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#332 (a2_b1)</w:t>
      </w:r>
    </w:p>
    <w:p>
      <w:r>
        <w:t xml:space="preserve">Prompt: </w:t>
      </w:r>
    </w:p>
    <w:p>
      <w:r>
        <w:t>--------------------</w:t>
      </w:r>
    </w:p>
    <w:p>
      <w:r>
        <w:t>Some people think that boys and girls should go to separate schools. In my opinion, I strongly disagree with disagreeing with the statement. This essay will provide two reasons supporting my idea.</w:t>
        <w:br/>
        <w:br/>
        <w:t>Mixing boys and girls in one school can be difficult for students. In other words, students need time to learn how to be comfortable with different people in daily life. For example, when boys and girls study together, they learn to talk and work with many kinds of friends in daily life. As a result, they become better at talking to people from different backgrounds. This shows that mixed schools help students grow in social skills.</w:t>
        <w:br/>
        <w:br/>
        <w:t>Separate schools are not the best way for students to learn. This is because students need to practice talking and working with everyone they meet in daily life. For example, if girls only go to a girls' school, they might miss chances to talk with boys in daily life. As a result, their understanding of other people can become too small. This supports the view that mixed schools give students a wider view of life.</w:t>
        <w:br/>
        <w:br/>
        <w:t>In conclusion, I strongly disagree with disagreeing with the statement. This is because mixed schools help students grow in social skills, and they give students a wider view of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