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#334 (a2_b1)</w:t>
      </w:r>
    </w:p>
    <w:p>
      <w:r>
        <w:t xml:space="preserve">Prompt: </w:t>
      </w:r>
    </w:p>
    <w:p>
      <w:r>
        <w:t>--------------------</w:t>
      </w:r>
    </w:p>
    <w:p>
      <w:r>
        <w:t>Some people like to live in places with the same weather all year. In my opinion, I strongly agree with agree. This essay will provide two reasons supporting my idea.</w:t>
        <w:br/>
        <w:br/>
        <w:t>A safe climate makes daily life very easy. In other words, people know what to expect from the weather in daily life in daily life in daily life today today. For example, a place with mild weather every month is good for farming in daily life in daily life in daily life. As a result, people can plan their work, and they can plan their meals well in daily life. This shows that safe weather helps people live a simple life.</w:t>
        <w:br/>
        <w:br/>
        <w:t>A good climate helps people feel safe and calm. This is because people do not worry about sudden weather changes in daily life in daily life in daily life today today. For example, a town that always has sunshine is nice for outdoor play in daily life in daily life in daily life. As a result, people feel happy, and they can spend time outside. This supports the view that safe weather is best for people.</w:t>
        <w:br/>
        <w:br/>
        <w:t>In conclusion, I strongly agree with agree. This is clear from safe and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