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#335 (b2)</w:t>
      </w:r>
    </w:p>
    <w:p>
      <w:r>
        <w:t xml:space="preserve">Prompt: </w:t>
      </w:r>
    </w:p>
    <w:p>
      <w:r>
        <w:t>--------------------</w:t>
      </w:r>
    </w:p>
    <w:p>
      <w:r>
        <w:t>There is a debate about whether family or friends have the biggest effect on young adults' lives. In my opinion, I strongly agree with agreeing with the statement. This essay will provide two reasons supporting my idea.</w:t>
        <w:br/>
        <w:br/>
        <w:t>The family unit provides a strong foundation for a person's life. In other words, family members teach basic values and life skills. For instance, parents teach children how to manage money and treat others with respect. As a result, young adults learn important rules for good behavior and social life. Hence, it becomes evident that the family gives essential guidance for growing up.</w:t>
        <w:br/>
        <w:br/>
        <w:t>Family bonds provide a stable emotional support system. This is primarily due to the fact that family members are always there for emotional help. This can be exemplified by the fact that a family helps a person feel safe when they face difficulties. The outcome is that young adults feel secure and know they have people who care for them. This clearly aligns with the view that family is the most important influence.</w:t>
        <w:br/>
        <w:br/>
        <w:t>In conclusion, I strongly agree that the family has the most important influence on young adults. The family provides essential guidance for growing up, and family bonds offer a stable emotional support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