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#340 (c1)</w:t>
      </w:r>
    </w:p>
    <w:p>
      <w:r>
        <w:t xml:space="preserve">Prompt: </w:t>
      </w:r>
    </w:p>
    <w:p>
      <w:r>
        <w:t>--------------------</w:t>
      </w:r>
    </w:p>
    <w:p>
      <w:r>
        <w:t>The influence of parents on a child's development is a widely debated topic. In my opinion, I strongly agree with agreeing with the statement. This essay will provide two reasons supporting my idea.</w:t>
        <w:br/>
        <w:br/>
        <w:t>Parents play a crucial role in establishing a child's foundational knowledge and habits. In other words, they provide the initial framework for learning and moral understanding in everyday life. For instance, a parent might teach a child basic household chores, such as setting the table in everyday life. As a result, the child develops a sense of responsibility and routine from an early age. Hence, it becomes evident that parental involvement is vital for early development.</w:t>
        <w:br/>
        <w:br/>
        <w:t>Furthermore, parents are instrumental in shaping a child's emotional intelligence and character. This is primarily due to the fact that they model interpersonal relationships and emotional regulation in everyday life. This can be exemplified by the fact that parents teach empathy through role-playing difficult social situations. The outcome is that the child learns to navigate complex feelings and interact positively with others. This clearly aligns with the view that parental guidance is essential for emotional growth.</w:t>
        <w:br/>
        <w:br/>
        <w:t>In conclusion, I strongly agree with agreeing with the statement. This is because parental involvement is vital for establishing foundational knowledge and habits, while parental guidance is also essential for shaping emotional intelligence and character.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