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(a2_b1)</w:t>
      </w:r>
    </w:p>
    <w:p>
      <w:r>
        <w:t xml:space="preserve">Prompt: </w:t>
      </w:r>
    </w:p>
    <w:p>
      <w:r>
        <w:t>--------------------</w:t>
      </w:r>
    </w:p>
    <w:p>
      <w:r>
        <w:t>Many people think that modern life makes it easier to cook food. In my opinion, I strongly disagree with disagree. This essay will provide two reasons supporting my idea.</w:t>
        <w:br/>
        <w:br/>
        <w:t>This change does not always improve people's life. In other words, cooking still needs skill and time in daily life in daily life in daily life in daily life today. For example, making a good meal takes effort in daily life in daily life in daily life in daily life today today. As a result, people might eat food that is not good for them in daily life. This shows that easy food has other problems.</w:t>
        <w:br/>
        <w:br/>
        <w:t>The food we eat might not be healthy enough. This is because easy food often has too much salt or sugar in daily life in daily life in daily life today. For example, buying packaged snacks gives little good food in daily life in daily life in daily life in daily life today. As a result, people might feel tired or sick often in daily life in daily life. This supports the view that easy food is not always good for health.</w:t>
        <w:br/>
        <w:br/>
        <w:t>In conclusion, I strongly disagree with disagree. This is clear from change and food.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