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(b2)</w:t>
      </w:r>
    </w:p>
    <w:p>
      <w:r>
        <w:t xml:space="preserve">Prompt: </w:t>
      </w:r>
    </w:p>
    <w:p>
      <w:r>
        <w:t>--------------------</w:t>
      </w:r>
    </w:p>
    <w:p>
      <w:r>
        <w:t>The way people prepare food has become much simpler in today's modern society. In my opinion, I strongly disagree with disagree. This essay will provide two reasons supporting my idea.</w:t>
        <w:br/>
        <w:br/>
        <w:t>The ease of food preparation does not always improve people's way of life. In other words, simple methods often mean less control over ingredients in everyday life in everyday life in everyday life in everyday life in everyday life. For instance, many people buy ready-made meals from shops. As a result, they do not know what nutrients they are actually eating. Hence, it becomes evident that this convenience harms the quality of the diet.</w:t>
        <w:br/>
        <w:br/>
        <w:t>The improvement of living standards is not guaranteed by easy food preparation. This is primarily due to the fact that people spend less time cooking at home in everyday life in everyday life in everyday life in everyday life in everyday life. This can be exemplified by the fact that family members prefer eating out rather than cooking together. The outcome is that people lose important family time and cooking skills. This clearly aligns with the view that modern life is becoming less balanced.</w:t>
        <w:br/>
        <w:br/>
        <w:t>In conclusion, I strongly disagree with disagree. This is clear from ease and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