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(b2)</w:t>
      </w:r>
    </w:p>
    <w:p>
      <w:r>
        <w:t xml:space="preserve">Prompt: </w:t>
      </w:r>
    </w:p>
    <w:p>
      <w:r>
        <w:t>--------------------</w:t>
      </w:r>
    </w:p>
    <w:p>
      <w:r>
        <w:t>Some people believe that knowledge gained from real-life experience is more valuable than what is learned from books. In my opinion, I strongly disagree with disagree. This essay will provide two reasons supporting my idea.</w:t>
        <w:br/>
        <w:br/>
        <w:t>Practical experience gives people skills that books cannot teach. In other words, books only give theory, but real life requires action. For instance, a student might read about fixing a car, but they will not learn how to do it until they try it. As a result, hands-on work helps people understand how things really work. Hence, it becomes evident that practical application is very important for personal growth.</w:t>
        <w:br/>
        <w:br/>
        <w:t>Academic study is still very important for a person's development. This is primarily due to the fact that books give a wide base of knowledge that experience cannot cover. This can be exemplified by the fact that a person needs to read history books to understand past events. The outcome is that this knowledge helps people make good decisions in their lives. This clearly aligns with the view that academic learning provides a strong foundation.</w:t>
        <w:br/>
        <w:br/>
        <w:t>In conclusion, I strongly disagree with the idea that experience is better than books. Both practical application and academic learning are needed to help people develop fully and improve their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