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#343 (a2_b1)</w:t>
      </w:r>
    </w:p>
    <w:p>
      <w:r>
        <w:t xml:space="preserve">Prompt: </w:t>
      </w:r>
    </w:p>
    <w:p>
      <w:r>
        <w:t>--------------------</w:t>
      </w:r>
    </w:p>
    <w:p>
      <w:r>
        <w:t>Some large factories are built close to where people live. In my opinion, I strongly positive with the advantages outweigh the disadvantages. This essay will provide two reasons supporting my idea.</w:t>
        <w:br/>
        <w:br/>
        <w:t>On the one hand, One clear advantage is that these factories provide many jobs for local people. In other words, the factories create work opportunities for the community in daily life. For example, a new car factory might hire many workers from the town in daily life. As a result, people have money to buy food and other things. This shows that the factories help the local economy.</w:t>
        <w:br/>
        <w:br/>
        <w:t>On the other hand, Another issue is that these factories can cause some problems for the community. This is because the factories often produce smoke and waste in daily life. For example, a big factory might release dirty smoke into the air near homes in daily life. As a result, the air quality gets bad, and people can get sick. This supports the view that the factories affect the environment.</w:t>
        <w:br/>
        <w:br/>
        <w:t>In conclusion, I strongly agree that the benefits outweigh the drawbacks. The jobs provided by the factories are good, but the pollution from the factories is a serious problem that needs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