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#349 (b2)</w:t>
      </w:r>
    </w:p>
    <w:p>
      <w:r>
        <w:t xml:space="preserve">Prompt: </w:t>
      </w:r>
    </w:p>
    <w:p>
      <w:r>
        <w:t>--------------------</w:t>
      </w:r>
    </w:p>
    <w:p>
      <w:r>
        <w:t>Some people find themselves drawn to dangerous sports and activities that involve high levels of risk. In my opinion, I strongly negative with negative. This essay will provide two reasons supporting my idea.</w:t>
        <w:br/>
        <w:br/>
        <w:t>On the one hand, One clear advantage is that these activities can offer a strong sense of personal growth. In other words, This is because facing danger helps people test their limits and build confidence. For instance, A practical example is skydiving, which requires intense focus and physical control to complete safely. As a result, This result supports the view that participants learn to manage fear and make quick decisions under pressure. Hence, it becomes evident that These sports help build valuable life skills.</w:t>
        <w:br/>
        <w:br/>
        <w:t>On the other hand, Another reason is that the risks involved in these activities are a serious disadvantage. This is primarily due to the fact that injuries can be severe and sometimes permanent. This can be exemplified by the fact that A practical example is a fall from a great height, which can cause major physical damage. The outcome is that people might suffer long-term health problems or even death. This clearly aligns with the view that This clearly shows that the potential harm outweighs the benefits.</w:t>
        <w:br/>
        <w:br/>
        <w:t>In conclusion, I strongly disagree that dangerous sports are always good. While they can provide a sense of personal growth, the serious disadvantage of potential injury is much greater.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