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 (a2_b1)</w:t>
      </w:r>
    </w:p>
    <w:p>
      <w:r>
        <w:t xml:space="preserve">Prompt: </w:t>
      </w:r>
    </w:p>
    <w:p>
      <w:r>
        <w:t>--------------------</w:t>
      </w:r>
    </w:p>
    <w:p>
      <w:r>
        <w:t>Some people think that workers like nurses and teachers need more money. In my opinion, I strongly disagree with the view that workers like nurses and teachers should get more pay. This essay will provide two reasons supporting my idea.</w:t>
        <w:br/>
        <w:br/>
        <w:t>Paying these workers more money is not necessary. In other words, their current pay is already good for their jobs in daily life. For example, many people already work in these jobs and they are happy with their pay. As a result, giving them more money might cause problems for the system. This shows that the current pay level is fine for these workers.</w:t>
        <w:br/>
        <w:br/>
        <w:t>The focus should be on better working conditions, not just more pay. This is because better conditions help workers feel good and do their best work in daily life. For example, schools could give teachers more time to plan lessons. As a result, the quality of teaching will improve for all students. This supports the view that better support is more important than higher pay.</w:t>
        <w:br/>
        <w:br/>
        <w:t>In conclusion, I strongly disagree with the view that workers like nurses and teachers should get more pay. The current pay level is fine, and better support is more important than higher pay.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