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#352 (b2)</w:t>
      </w:r>
    </w:p>
    <w:p>
      <w:r>
        <w:t xml:space="preserve">Prompt: </w:t>
      </w:r>
    </w:p>
    <w:p>
      <w:r>
        <w:t>--------------------</w:t>
      </w:r>
    </w:p>
    <w:p>
      <w:r>
        <w:t>The relationship between neighbors is often seen as difficult, suggesting that people should keep to themselves. In my opinion, I strongly disagree with disagreeing with the statement. This essay will provide two reasons supporting my idea.</w:t>
        <w:br/>
        <w:br/>
        <w:t>Neighbors can be a great source of support and help in daily life. In other words, having people nearby means you have someone to call upon when you need it. For instance, if one person is ill, a neighbor can help with shopping or taking out rubbish. As a result, people feel safer and more connected within their local community. Hence, it becomes evident that good neighbor relations are very important for well-being.</w:t>
        <w:br/>
        <w:br/>
        <w:t>Strong neighborhood ties also improve the overall safety and security of an area. This is primarily due to the fact that people who know each other look out for one another. This can be exemplified by the fact that neighbors noticing unusual activity can call the police quickly. The outcome is that crime rates tend to go down in areas with strong community bonds. This clearly aligns with the view that good relationships make a place safer for everyone.</w:t>
        <w:br/>
        <w:br/>
        <w:t>In conclusion, I strongly disagree with the idea that people should keep to themselves. Good neighbor relations provide essential support, and strong neighborhood ties greatly improve local safety.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