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#354 (b2)</w:t>
      </w:r>
    </w:p>
    <w:p>
      <w:r>
        <w:t xml:space="preserve">Prompt: </w:t>
      </w:r>
    </w:p>
    <w:p>
      <w:r>
        <w:t>--------------------</w:t>
      </w:r>
    </w:p>
    <w:p>
      <w:r>
        <w:t>People are living for a longer time now, which is a major change in modern society. In my opinion, I strongly agree with identifying problems and proposing solutions. This essay will provide two reasons supporting my idea.</w:t>
        <w:br/>
        <w:br/>
        <w:t>The main cause is the improvement in medical care and general living standards. In other words, people can get better treatment for sicknesses and live in safer places. For instance, vaccines and better hospitals help people stay healthy for many years. As a result, many people who used to die young can now live to an older age. Hence, it becomes evident that better medical care greatly increases life expectancy.</w:t>
        <w:br/>
        <w:br/>
        <w:t>One effective solution is promoting healthy lifestyle changes among the population. This is primarily due to the fact that good diet and regular exercise help keep the body strong. This can be exemplified by the fact that people who walk daily and eat fresh food feel much better. The outcome is that they reduce their risk of getting chronic diseases like heart problems. This clearly aligns with the view that personal effort is key to a long and healthy life.</w:t>
        <w:br/>
        <w:br/>
        <w:t>In conclusion, I strongly agree with identifying problems and proposing solutions. This is because advancements in medical care significantly extend lifespans, while promoting healthy lifestyles helps individuals mitigate risks of chronic illnesses.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