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(a2_b1)</w:t>
      </w:r>
    </w:p>
    <w:p>
      <w:r>
        <w:t xml:space="preserve">Prompt: </w:t>
      </w:r>
    </w:p>
    <w:p>
      <w:r>
        <w:t>--------------------</w:t>
      </w:r>
    </w:p>
    <w:p>
      <w:r>
        <w:t>People should sometimes do things that they do not like, such as studying a new language. In my opinion, I strongly agree with agree. This essay will provide two reasons supporting my idea.</w:t>
        <w:br/>
        <w:br/>
        <w:t>Doing things we do not enjoy can help us grow. In other words, these activities teach us new skills and make us stronger in daily life in daily life in daily life. For example, a student might study French even if they find it hard in daily life in daily life in daily life. As a result, the student learns how to work hard and stick with a goal. This shows that challenging ourselves is good for us.</w:t>
        <w:br/>
        <w:br/>
        <w:t>Another reason is that these activities help us think in new ways. This is because our brains like to solve problems, and new tasks give us problems to solve in daily life today today. For example, learning a new skill requires us to use different parts of our mind in daily life in daily life. As a result, our thinking becomes better and more open. This supports the view that trying new things is helpful.</w:t>
        <w:br/>
        <w:br/>
        <w:t>In conclusion, I strongly agree with agree. This is clear from doing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