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#355 (a2_b1)</w:t>
      </w:r>
    </w:p>
    <w:p>
      <w:r>
        <w:t xml:space="preserve">Prompt: </w:t>
      </w:r>
    </w:p>
    <w:p>
      <w:r>
        <w:t>--------------------</w:t>
      </w:r>
    </w:p>
    <w:p>
      <w:r>
        <w:t>Some people think we must do things we do not like, such as studying a new language. In my opinion, I strongly disagree with disagree. This essay will provide two reasons supporting my idea.</w:t>
        <w:br/>
        <w:br/>
        <w:t>Forcing people to do things they dislike is not helpful for their happiness. In other words, learning something just because we must not make us feel good in daily life in daily life today today. For example, a student might study grammar rules for hours, even if they find it boring in daily life. As a result, the student feels tired and does not want to learn more. This shows that forced learning can make people feel bad.</w:t>
        <w:br/>
        <w:br/>
        <w:t>We should choose our activities to keep our lives happy. This is because doing things we like keeps our minds happy and strong in daily life in daily life in daily life. For example, reading a book about a hobby is much better than doing school work we hate in daily life. As a result, people feel motivated to continue doing things they enjoy. This supports the view that choice is important for happiness.</w:t>
        <w:br/>
        <w:br/>
        <w:t>In conclusion, I strongly disagree with disagree. This is clear from forcing and choose.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