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#358 (b2)</w:t>
      </w:r>
    </w:p>
    <w:p>
      <w:r>
        <w:t xml:space="preserve">Prompt: </w:t>
      </w:r>
    </w:p>
    <w:p>
      <w:r>
        <w:t>--------------------</w:t>
      </w:r>
    </w:p>
    <w:p>
      <w:r>
        <w:t>People have different ideas about money, some prefer to spend it when they earn it, while others feel it is better to keep it for the future. In my opinion, I strongly agree with agreeing with the statement. This essay will provide two reasons supporting my idea.</w:t>
        <w:br/>
        <w:br/>
        <w:t>Enjoying money when it is earned is important for personal happiness. In other words, spending some money now can improve our current quality of life. For instance, buying a nice item we want right away makes us feel good. As a result, people feel happy and motivated when they spend money on things they enjoy. Hence, it becomes evident that enjoying money helps people feel better right now.</w:t>
        <w:br/>
        <w:br/>
        <w:t>Another reason is that spending money helps people feel good and improves their daily life. This is primarily due to the fact that spending money gives people immediate satisfaction. This can be exemplified by the fact that going out with friends and buying food is fun. The outcome is that people build good memories and feel connected to others. This clearly aligns with the view that spending money is good for people's happiness.</w:t>
        <w:br/>
        <w:br/>
        <w:t>In conclusion, I strongly agree that enjoying money when it is earned is important. Spending money for immediate happiness and improving daily life are key reasons for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