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#359 (b2)</w:t>
      </w:r>
    </w:p>
    <w:p>
      <w:r>
        <w:t xml:space="preserve">Prompt: </w:t>
      </w:r>
    </w:p>
    <w:p>
      <w:r>
        <w:t>--------------------</w:t>
      </w:r>
    </w:p>
    <w:p>
      <w:r>
        <w:t>The idea of businesses keeping employees working for their entire lives raises many questions about modern employment practices. In my opinion, I strongly agree with identifying problems and proposing solutions. This essay will provide two reasons supporting my idea.</w:t>
        <w:br/>
        <w:br/>
        <w:t>The major reason is that long-term employment can limit an employee's growth and make them less valuable to the company. In other words, workers might become comfortable in their current roles and stop learning new skills. For instance, an employee who has done the same job for many years might resist learning new software programs. As a result, the company loses the chance to use the employee's best abilities in new ways. Hence, it becomes evident that this lack of development hurts both the worker and the company.</w:t>
        <w:br/>
        <w:br/>
        <w:t>One effective solution is to create flexible career paths that allow workers to change roles within the company. This is primarily due to the fact that people need variety and new challenges to stay motivated. This can be exemplified by the fact that a marketing worker could spend time helping the IT department. The outcome is that the worker gains a wider set of skills and feels more engaged in their job. This clearly aligns with the view that giving people choices improves job satisfaction.</w:t>
        <w:br/>
        <w:br/>
        <w:t>In conclusion, I strongly agree with identifying problems and proposing solutions. This is because limited career growth can hinder an employee's development, while establishing flexible career paths enhances job satisfaction and skill acquisition.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