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(c1)</w:t>
      </w:r>
    </w:p>
    <w:p>
      <w:r>
        <w:t xml:space="preserve">Prompt: </w:t>
      </w:r>
    </w:p>
    <w:p>
      <w:r>
        <w:t>--------------------</w:t>
      </w:r>
    </w:p>
    <w:p>
      <w:r>
        <w:t>The mass media, encompassing platforms such as television, radio, and newspapers, exerts a considerable influence on the populace. In my opinion, I strongly agree with the view that mass media plays a pivotal role in shaping opinions of younger generations. This essay will provide two reasons supporting my idea.</w:t>
        <w:br/>
        <w:br/>
        <w:t>The constant exposure to media narratives significantly shapes the developing opinions of young people. In other words, the content presented dictates what issues are considered important to the younger generation. For instance, social media platforms frequently highlight certain lifestyle trends, making them seem universally desirable. As a result, teenagers may begin to equate self-worth with material possessions, altering their priorities. Hence, it becomes evident that media consumption profoundly affects the self-perception of youth.</w:t>
        <w:br/>
        <w:br/>
        <w:t>Furthermore, mass media plays a crucial role in shaping the political awareness and civic engagement of young people. This is primarily due to the fact that media outlets often select which stories receive extensive coverage. This can be exemplified by the fact that news coverage tends to focus on sensational events, rather than complex policy discussions. The outcome is that young viewers may develop a superficial understanding of complex political issues, leading to polarized views. This clearly aligns with the view that media dictates the scope of public discourse.</w:t>
        <w:br/>
        <w:br/>
        <w:t>In conclusion, I strongly agree with the view that mass media plays a pivotal role in shaping opinions of younger generations. This is because media narratives profoundly affect the self-perception of youth, and news coverage dictates the scope of public discourse, often leading to superficial understanding of complex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