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#361 (a2_b1)</w:t>
      </w:r>
    </w:p>
    <w:p>
      <w:r>
        <w:t xml:space="preserve">Prompt: </w:t>
      </w:r>
    </w:p>
    <w:p>
      <w:r>
        <w:t>--------------------</w:t>
      </w:r>
    </w:p>
    <w:p>
      <w:r>
        <w:t>Students can get a lot of information using technology today. In my opinion, I strongly disagree with disagreeing with the statement. This essay will provide two reasons supporting my idea.</w:t>
        <w:br/>
        <w:br/>
        <w:t>Technology does not help students learn things well. In other words, too much information can confuse the mind in daily life for many people. For example, a student might look at many websites for one topic in daily life for many people. As a result, the student does not know what is true or what is important in daily life. This shows that deep focus is needed for good learning.</w:t>
        <w:br/>
        <w:br/>
        <w:t>Technology does not teach students how to think for themselves. This is because students might only look for simple answers online in daily life for many people. For example, they might use a search engine for a simple fact in daily life for many people. As a result, they do not learn how to think about the problem in daily life. This supports the view that thinking skills need practice outside of a computer.</w:t>
        <w:br/>
        <w:br/>
        <w:t>In conclusion, I strongly disagree with the statement. Technology does not help students learn things well, and it also does not teach students how to think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