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#363 (a2_b1)</w:t>
      </w:r>
    </w:p>
    <w:p>
      <w:r>
        <w:t xml:space="preserve">Prompt: </w:t>
      </w:r>
    </w:p>
    <w:p>
      <w:r>
        <w:t>--------------------</w:t>
      </w:r>
    </w:p>
    <w:p>
      <w:r>
        <w:t>Some people think that success means having a good job and much money. In my opinion, I strongly agree with agree. This essay will provide two reasons supporting my idea.</w:t>
        <w:br/>
        <w:br/>
        <w:t>Achieving work goals gives people a sense of purpose. In other words, having a good career helps a person feel valuable in daily life in daily life in daily life today. For example, working hard to get a better job makes people feel successful in daily life in daily life in daily life. As a result, people feel more safe in their lives in daily life in daily life. This shows that work goals are very important for a good life.</w:t>
        <w:br/>
        <w:br/>
        <w:t>Spending time with family and friends is also very important for happiness. This is because strong connections give people support in daily life in daily life in daily life in daily life today today. For example, spending a weekend with family helps people feel loved in daily life in daily life. As a result, people have better mental health and feel happy. This supports the view that family time is key to a good life.</w:t>
        <w:br/>
        <w:br/>
        <w:t>In conclusion, I strongly agree with agree. This is clear from achieving and spending.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