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#366 (a2_b1)</w:t>
      </w:r>
    </w:p>
    <w:p>
      <w:r>
        <w:t xml:space="preserve">Prompt: </w:t>
      </w:r>
    </w:p>
    <w:p>
      <w:r>
        <w:t>--------------------</w:t>
      </w:r>
    </w:p>
    <w:p>
      <w:r>
        <w:t>Learning how to manage money is a very important skill for everyone. In my opinion, I strongly disagree with disagree. This essay will provide two reasons supporting my idea.</w:t>
        <w:br/>
        <w:br/>
        <w:t>Teaching children about money in school is not the best idea. In other words, these skills are learned best at home in daily life in daily life in daily life in daily life. For example, parents can teach children how to count small coins when they buy things in daily life in daily life today. As a result, children learn good habits from their family life in daily life. This shows that family teaching is better than school teaching.</w:t>
        <w:br/>
        <w:br/>
        <w:t>Another reason is that schools teach many subjects already. This is because adding money lessons takes up too much time in the classroom in daily life in daily life today today. For example, a child might have too much homework in math and science in daily life in daily life in daily life. As a result, the school day becomes too full for all the subjects. This supports the view that schools should keep their focus on main subjects.</w:t>
        <w:br/>
        <w:br/>
        <w:t>In conclusion, I strongly disagree with disagree. This is clear from teaching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