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#367 (c1)</w:t>
      </w:r>
    </w:p>
    <w:p>
      <w:r>
        <w:t xml:space="preserve">Prompt: </w:t>
      </w:r>
    </w:p>
    <w:p>
      <w:r>
        <w:t>--------------------</w:t>
      </w:r>
    </w:p>
    <w:p>
      <w:r>
        <w:t>The role of competition in shaping the quality of both private and professional life is a subject of considerable debate. In my opinion, I strongly agree with agree. This essay will provide two reasons supporting my idea.</w:t>
        <w:br/>
        <w:br/>
        <w:t>Competition is a powerful catalyst for improvement in various aspects of human endeavor. In other words, the drive to excel motivates individuals to reach higher standards of performance in everyday life in everyday life. For instance, in the academic sphere, students strive to achieve top grades, which pushes educators to refine curricula. As a result, educational institutions continually update their resources and teaching methodologies. Hence, it becomes evident that competitive environments foster significant personal growth.</w:t>
        <w:br/>
        <w:br/>
        <w:t>Furthermore, competitive dynamics are essential for maintaining high professional standards across industries. This is primarily due to the fact that the pursuit of excellence compels organizations to innovate constantly in everyday life. This can be exemplified by the fact that technology firms must constantly improve their products to stay ahead of rivals. The outcome is that consumers benefit from more advanced and reliable goods. This clearly aligns with the view that competition drives success and progress.</w:t>
        <w:br/>
        <w:br/>
        <w:t>In conclusion, I strongly agree with agree. This is clear from competition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