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#369 (a2_b1)</w:t>
      </w:r>
    </w:p>
    <w:p>
      <w:r>
        <w:t xml:space="preserve">Prompt: </w:t>
      </w:r>
    </w:p>
    <w:p>
      <w:r>
        <w:t>--------------------</w:t>
      </w:r>
    </w:p>
    <w:p>
      <w:r>
        <w:t>Overcrowding in cities is a big problem that affects many people's lives. In my opinion, I strongly agree with identifying problems and proposing solutions. This essay will provide two reasons supporting my idea.</w:t>
        <w:br/>
        <w:br/>
        <w:t>The major reason is that too many people live in small areas. In other words, the population grows faster than the space available in daily life for many people. For example, many people move to big cities for jobs in daily life for many people. As a result, houses and public places become very full in daily life. This shows that we must look at the causes of overcrowding.</w:t>
        <w:br/>
        <w:br/>
        <w:t>One effective solution is to build more green spaces in towns. This is because parks and open areas help people breathe better in daily life for many people. For example, a new park can be built near a busy street in daily life. As a result, people have a nice place to relax and play in daily life. This supports the view that planning solutions is very important.</w:t>
        <w:br/>
        <w:br/>
        <w:t>In conclusion, I strongly agree that identifying problems and proposing solutions is important. We must understand the major reason of overcrowding and plan for effective solutions like building more green spaces.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