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 (a2_b1)</w:t>
      </w:r>
    </w:p>
    <w:p>
      <w:r>
        <w:t xml:space="preserve">Prompt: </w:t>
      </w:r>
    </w:p>
    <w:p>
      <w:r>
        <w:t>--------------------</w:t>
      </w:r>
    </w:p>
    <w:p>
      <w:r>
        <w:t>Some people think that women should get special chances in high-level jobs. In my opinion, I strongly agree with the view that governments should reserve a certain percentage of high-level jobs for women. This essay will provide two reasons supporting my idea.</w:t>
        <w:br/>
        <w:br/>
        <w:t>Governments should set aside some jobs for women. In other words, this helps women enter important fields in daily life for many people. For example, a government could reserve a few roles in law or science in daily life. As a result, more women will get chances to work in these areas in daily life. This shows that this policy helps women build their careers.</w:t>
        <w:br/>
        <w:br/>
        <w:t>Promoting women in high-level jobs is good for society. This is because it helps to make the workforce more balanced in daily life for many people. For example, if women work in finance, the whole economy benefits in daily life. As a result, the government gets better ideas and better work in daily life. This supports the view that such action is needed.</w:t>
        <w:br/>
        <w:br/>
        <w:t>In conclusion, I strongly agree that governments should reserve a certain percentage of high-level jobs for women. This action helps women build their careers, and it also makes the workforce more balanced.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