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 (c1)</w:t>
      </w:r>
    </w:p>
    <w:p>
      <w:r>
        <w:t xml:space="preserve">Prompt: </w:t>
      </w:r>
    </w:p>
    <w:p>
      <w:r>
        <w:t>--------------------</w:t>
      </w:r>
    </w:p>
    <w:p>
      <w:r>
        <w:t>The discussion surrounding government intervention in the hiring practices of high-level professionals is a complex one. In my opinion, I strongly disagree with the view that governments should reserve a certain percentage of high-level jobs for women. This essay will provide two reasons supporting my idea.</w:t>
        <w:br/>
        <w:br/>
        <w:t>Mandating quotas for specific demographics undermines the principle of meritocracy in public service. In other words, requiring a certain percentage of women in these roles disregards individual qualifications and professional expertise. For instance, a highly qualified male candidate might be overlooked for a less experienced female candidate simply to meet a quota. As a result, the overall quality of decision-making within government departments could suffer significantly. Hence, it becomes evident that such policies are detrimental to institutional efficiency.</w:t>
        <w:br/>
        <w:br/>
        <w:t>Such reservations can create resentment and diminish the motivation of qualified individuals, regardless of gender. This is primarily due to the fact that talented people value autonomy and recognition based on their achievements. This can be exemplified by the fact that top-tier professionals prefer environments where their skills are the primary determinant of promotion. The outcome is that the workforce may become less innovative and more focused on navigating political requirements rather than solving complex problems. This clearly aligns with the view that talent should be assessed objectively.</w:t>
        <w:br/>
        <w:br/>
        <w:t>In conclusion, I strongly disagree with the view that governments should reserve a certain percentage of high-level jobs for women. Maintaining meritocracy is crucial for public service, and focusing on objective assessment ensures that the best talent can contribute to the nation's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